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11160" w:type="dxa"/>
        <w:tblInd w:w="-905" w:type="dxa"/>
        <w:tblLayout w:type="fixed"/>
        <w:tblLook w:val="04A0" w:firstRow="1" w:lastRow="0" w:firstColumn="1" w:lastColumn="0" w:noHBand="0" w:noVBand="1"/>
      </w:tblPr>
      <w:tblGrid>
        <w:gridCol w:w="540"/>
        <w:gridCol w:w="2492"/>
        <w:gridCol w:w="2709"/>
        <w:gridCol w:w="3439"/>
        <w:gridCol w:w="1980"/>
      </w:tblGrid>
      <w:tr w:rsidR="00F1527D" w:rsidRPr="00CB7E80" w14:paraId="488B2FBB" w14:textId="77777777" w:rsidTr="007865CC">
        <w:tc>
          <w:tcPr>
            <w:tcW w:w="11160" w:type="dxa"/>
            <w:gridSpan w:val="5"/>
          </w:tcPr>
          <w:p w14:paraId="5BD24CEB" w14:textId="77777777" w:rsidR="00F1527D" w:rsidRDefault="00780698" w:rsidP="00F1527D">
            <w:pPr>
              <w:jc w:val="center"/>
              <w:rPr>
                <w:rFonts w:cs="Times New Roman"/>
                <w:b/>
              </w:rPr>
            </w:pPr>
            <w:r w:rsidRPr="00CB7E80">
              <w:rPr>
                <w:rFonts w:cs="Times New Roman"/>
                <w:b/>
              </w:rPr>
              <w:t>First Colonial High School</w:t>
            </w:r>
            <w:r w:rsidR="00F1527D" w:rsidRPr="00CB7E80">
              <w:rPr>
                <w:rFonts w:cs="Times New Roman"/>
                <w:b/>
              </w:rPr>
              <w:t xml:space="preserve"> Learning Plan Template</w:t>
            </w:r>
          </w:p>
          <w:p w14:paraId="0E90153B" w14:textId="6A301881" w:rsidR="00CB7E80" w:rsidRPr="00CB7E80" w:rsidRDefault="00CB7E80" w:rsidP="00F1527D">
            <w:pPr>
              <w:jc w:val="center"/>
              <w:rPr>
                <w:rFonts w:cs="Times New Roman"/>
                <w:b/>
              </w:rPr>
            </w:pPr>
          </w:p>
        </w:tc>
      </w:tr>
      <w:tr w:rsidR="00F1527D" w:rsidRPr="00CB7E80" w14:paraId="4072197E" w14:textId="77777777" w:rsidTr="007865CC">
        <w:tc>
          <w:tcPr>
            <w:tcW w:w="5741" w:type="dxa"/>
            <w:gridSpan w:val="3"/>
          </w:tcPr>
          <w:p w14:paraId="2DDDAA11" w14:textId="525BCDA0" w:rsidR="00F1527D" w:rsidRDefault="00F1527D">
            <w:pPr>
              <w:rPr>
                <w:rFonts w:cs="Times New Roman"/>
                <w:b/>
              </w:rPr>
            </w:pPr>
            <w:r w:rsidRPr="00CB7E80">
              <w:rPr>
                <w:rFonts w:cs="Times New Roman"/>
                <w:b/>
              </w:rPr>
              <w:t>Teacher:</w:t>
            </w:r>
            <w:r w:rsidR="000E56AB">
              <w:rPr>
                <w:rFonts w:cs="Times New Roman"/>
                <w:b/>
              </w:rPr>
              <w:t xml:space="preserve">  </w:t>
            </w:r>
          </w:p>
          <w:p w14:paraId="1EB2F4B9" w14:textId="270B3769" w:rsidR="00CB7E80" w:rsidRPr="00CB7E80" w:rsidRDefault="00CB7E80">
            <w:pPr>
              <w:rPr>
                <w:rFonts w:cs="Times New Roman"/>
                <w:b/>
              </w:rPr>
            </w:pPr>
          </w:p>
        </w:tc>
        <w:tc>
          <w:tcPr>
            <w:tcW w:w="5419" w:type="dxa"/>
            <w:gridSpan w:val="2"/>
          </w:tcPr>
          <w:p w14:paraId="5263243D" w14:textId="77777777" w:rsidR="00F1527D" w:rsidRPr="00CB7E80" w:rsidRDefault="00F1527D">
            <w:pPr>
              <w:rPr>
                <w:rFonts w:cs="Times New Roman"/>
                <w:b/>
              </w:rPr>
            </w:pPr>
            <w:r w:rsidRPr="00CB7E80">
              <w:rPr>
                <w:rFonts w:cs="Times New Roman"/>
                <w:b/>
              </w:rPr>
              <w:t>Date:</w:t>
            </w:r>
          </w:p>
        </w:tc>
      </w:tr>
      <w:tr w:rsidR="00F1527D" w:rsidRPr="00CB7E80" w14:paraId="28300BF1" w14:textId="77777777" w:rsidTr="007865CC">
        <w:tc>
          <w:tcPr>
            <w:tcW w:w="11160" w:type="dxa"/>
            <w:gridSpan w:val="5"/>
          </w:tcPr>
          <w:p w14:paraId="2BD207B9" w14:textId="03575E07" w:rsidR="00F1527D" w:rsidRDefault="00F1527D">
            <w:pPr>
              <w:rPr>
                <w:rFonts w:cs="Times New Roman"/>
                <w:b/>
              </w:rPr>
            </w:pPr>
            <w:r w:rsidRPr="00CB7E80">
              <w:rPr>
                <w:rFonts w:cs="Times New Roman"/>
                <w:b/>
              </w:rPr>
              <w:t>Unit</w:t>
            </w:r>
            <w:r w:rsidR="003869B1">
              <w:rPr>
                <w:rFonts w:cs="Times New Roman"/>
                <w:b/>
              </w:rPr>
              <w:t xml:space="preserve"> </w:t>
            </w:r>
            <w:r w:rsidR="0073790F">
              <w:rPr>
                <w:rFonts w:cs="Times New Roman"/>
                <w:b/>
              </w:rPr>
              <w:t>5</w:t>
            </w:r>
            <w:r w:rsidR="003869B1">
              <w:rPr>
                <w:rFonts w:cs="Times New Roman"/>
                <w:b/>
              </w:rPr>
              <w:t>:</w:t>
            </w:r>
            <w:r w:rsidR="0073790F">
              <w:rPr>
                <w:rFonts w:cs="Times New Roman"/>
                <w:b/>
              </w:rPr>
              <w:t xml:space="preserve"> “A </w:t>
            </w:r>
            <w:proofErr w:type="spellStart"/>
            <w:r w:rsidR="0073790F">
              <w:rPr>
                <w:rFonts w:cs="Times New Roman"/>
                <w:b/>
              </w:rPr>
              <w:t>Firebell</w:t>
            </w:r>
            <w:proofErr w:type="spellEnd"/>
            <w:r w:rsidR="0073790F">
              <w:rPr>
                <w:rFonts w:cs="Times New Roman"/>
                <w:b/>
              </w:rPr>
              <w:t xml:space="preserve"> in the Night” – Antebellum America</w:t>
            </w:r>
          </w:p>
          <w:p w14:paraId="7448CEBD" w14:textId="77777777" w:rsidR="00CB7E80" w:rsidRPr="00CB7E80" w:rsidRDefault="00CB7E80">
            <w:pPr>
              <w:rPr>
                <w:rFonts w:cs="Times New Roman"/>
                <w:b/>
              </w:rPr>
            </w:pPr>
          </w:p>
        </w:tc>
      </w:tr>
      <w:tr w:rsidR="00F1527D" w:rsidRPr="00CB7E80" w14:paraId="798A0177" w14:textId="77777777" w:rsidTr="007865CC">
        <w:tc>
          <w:tcPr>
            <w:tcW w:w="11160" w:type="dxa"/>
            <w:gridSpan w:val="5"/>
          </w:tcPr>
          <w:p w14:paraId="337F0ADE" w14:textId="77777777" w:rsidR="00F1527D" w:rsidRDefault="00F1527D">
            <w:pPr>
              <w:rPr>
                <w:rFonts w:cs="Times New Roman"/>
                <w:b/>
              </w:rPr>
            </w:pPr>
            <w:r w:rsidRPr="00CB7E80">
              <w:rPr>
                <w:rFonts w:cs="Times New Roman"/>
                <w:b/>
              </w:rPr>
              <w:t>Class:</w:t>
            </w:r>
            <w:r w:rsidR="00CB7E80">
              <w:rPr>
                <w:rFonts w:cs="Times New Roman"/>
                <w:b/>
              </w:rPr>
              <w:t xml:space="preserve">  US-VA History</w:t>
            </w:r>
          </w:p>
          <w:p w14:paraId="5646E9F3" w14:textId="7EB2F220" w:rsidR="00CB7E80" w:rsidRPr="00CB7E80" w:rsidRDefault="00CB7E80">
            <w:pPr>
              <w:rPr>
                <w:rFonts w:cs="Times New Roman"/>
                <w:b/>
              </w:rPr>
            </w:pPr>
          </w:p>
        </w:tc>
      </w:tr>
      <w:tr w:rsidR="00F1527D" w:rsidRPr="00CB7E80" w14:paraId="16FE29F9" w14:textId="77777777" w:rsidTr="007865CC">
        <w:tc>
          <w:tcPr>
            <w:tcW w:w="11160" w:type="dxa"/>
            <w:gridSpan w:val="5"/>
          </w:tcPr>
          <w:p w14:paraId="6CF704ED" w14:textId="51FEEF5B" w:rsidR="00F1527D" w:rsidRDefault="00F1527D">
            <w:pPr>
              <w:rPr>
                <w:rFonts w:cs="Times New Roman"/>
                <w:b/>
              </w:rPr>
            </w:pPr>
            <w:r w:rsidRPr="00CB7E80">
              <w:rPr>
                <w:rFonts w:cs="Times New Roman"/>
                <w:b/>
              </w:rPr>
              <w:t>Materials:</w:t>
            </w:r>
            <w:r w:rsidR="00CB7E80">
              <w:rPr>
                <w:rFonts w:cs="Times New Roman"/>
                <w:b/>
              </w:rPr>
              <w:t xml:space="preserve"> </w:t>
            </w:r>
            <w:r w:rsidR="00BC321F">
              <w:rPr>
                <w:rFonts w:cs="Times New Roman"/>
                <w:b/>
              </w:rPr>
              <w:t xml:space="preserve">        Promethean Board         Textbooks           Colored Pencils           Video/DVD         Highlighters</w:t>
            </w:r>
          </w:p>
          <w:p w14:paraId="3C31497E" w14:textId="4857F4F5" w:rsidR="00BC321F" w:rsidRDefault="00BC321F">
            <w:pPr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 xml:space="preserve">                            Post-it notes                     Art Supplies       Maps/Atlases              BYOD</w:t>
            </w:r>
          </w:p>
          <w:p w14:paraId="3E672B8A" w14:textId="3A7671C2" w:rsidR="00CB7E80" w:rsidRPr="00CB7E80" w:rsidRDefault="00CB7E80">
            <w:pPr>
              <w:rPr>
                <w:rFonts w:cs="Times New Roman"/>
                <w:b/>
              </w:rPr>
            </w:pPr>
          </w:p>
        </w:tc>
      </w:tr>
      <w:tr w:rsidR="00F1527D" w:rsidRPr="00CB7E80" w14:paraId="517D59C8" w14:textId="77777777" w:rsidTr="007865CC">
        <w:tc>
          <w:tcPr>
            <w:tcW w:w="3032" w:type="dxa"/>
            <w:gridSpan w:val="2"/>
          </w:tcPr>
          <w:p w14:paraId="31EE8701" w14:textId="77777777" w:rsidR="007865CC" w:rsidRPr="00CB7E80" w:rsidRDefault="007865CC">
            <w:pPr>
              <w:rPr>
                <w:rFonts w:cs="Times New Roman"/>
              </w:rPr>
            </w:pPr>
          </w:p>
          <w:p w14:paraId="26BE0E93" w14:textId="77777777" w:rsidR="007865CC" w:rsidRPr="00CB7E80" w:rsidRDefault="007865CC">
            <w:pPr>
              <w:rPr>
                <w:rFonts w:cs="Times New Roman"/>
              </w:rPr>
            </w:pPr>
          </w:p>
        </w:tc>
        <w:tc>
          <w:tcPr>
            <w:tcW w:w="8128" w:type="dxa"/>
            <w:gridSpan w:val="3"/>
          </w:tcPr>
          <w:p w14:paraId="0F39AB0F" w14:textId="77777777" w:rsidR="00CB7E80" w:rsidRDefault="003869B1">
            <w:pPr>
              <w:rPr>
                <w:rFonts w:cs="Times New Roman"/>
              </w:rPr>
            </w:pPr>
            <w:r w:rsidRPr="003869B1">
              <w:rPr>
                <w:rFonts w:cs="Times New Roman"/>
                <w:b/>
                <w:u w:val="single"/>
              </w:rPr>
              <w:t>Learning Objectives of the VBCPS and Virginia Standards of Learning</w:t>
            </w:r>
            <w:r>
              <w:rPr>
                <w:rFonts w:cs="Times New Roman"/>
              </w:rPr>
              <w:t xml:space="preserve">: </w:t>
            </w:r>
          </w:p>
          <w:p w14:paraId="34207736" w14:textId="77777777" w:rsidR="003869B1" w:rsidRDefault="003869B1">
            <w:pPr>
              <w:rPr>
                <w:rFonts w:cs="Times New Roman"/>
              </w:rPr>
            </w:pPr>
          </w:p>
          <w:p w14:paraId="745F2A90" w14:textId="77777777" w:rsidR="0073790F" w:rsidRDefault="0073790F">
            <w:r w:rsidRPr="0073790F">
              <w:rPr>
                <w:b/>
              </w:rPr>
              <w:t>11.5.1</w:t>
            </w:r>
            <w:proofErr w:type="gramStart"/>
            <w:r w:rsidRPr="0073790F">
              <w:rPr>
                <w:b/>
              </w:rPr>
              <w:t>  Summarize</w:t>
            </w:r>
            <w:proofErr w:type="gramEnd"/>
            <w:r w:rsidRPr="0073790F">
              <w:rPr>
                <w:b/>
              </w:rPr>
              <w:t> the debates regarding the nature of the union as a contributor to sectional tensions.  (VUS.6) </w:t>
            </w:r>
            <w:r>
              <w:t xml:space="preserve">        </w:t>
            </w:r>
          </w:p>
          <w:p w14:paraId="0DFDE7BD" w14:textId="77777777" w:rsidR="0073790F" w:rsidRDefault="0073790F">
            <w:r>
              <w:t xml:space="preserve">South Carolina Exposition and Protest (Nullification) </w:t>
            </w:r>
          </w:p>
          <w:p w14:paraId="5F990335" w14:textId="77777777" w:rsidR="0073790F" w:rsidRDefault="0073790F">
            <w:r>
              <w:t>Lincoln</w:t>
            </w:r>
            <w:r>
              <w:softHyphen/>
            </w:r>
            <w:r>
              <w:t>-</w:t>
            </w:r>
            <w:r>
              <w:t xml:space="preserve">Douglas debates and issue of popular sovereignty, 1856 </w:t>
            </w:r>
          </w:p>
          <w:p w14:paraId="4C149924" w14:textId="77777777" w:rsidR="0073790F" w:rsidRDefault="0073790F"/>
          <w:p w14:paraId="3C17A7B6" w14:textId="77777777" w:rsidR="0073790F" w:rsidRDefault="0073790F">
            <w:r w:rsidRPr="0073790F">
              <w:rPr>
                <w:b/>
              </w:rPr>
              <w:t>11.5.2</w:t>
            </w:r>
            <w:proofErr w:type="gramStart"/>
            <w:r w:rsidRPr="0073790F">
              <w:rPr>
                <w:b/>
              </w:rPr>
              <w:t>  Summarize</w:t>
            </w:r>
            <w:proofErr w:type="gramEnd"/>
            <w:r w:rsidRPr="0073790F">
              <w:rPr>
                <w:b/>
              </w:rPr>
              <w:t> the role of competing economic interests in the rise of sectional tensions (from 1820</w:t>
            </w:r>
            <w:r w:rsidRPr="0073790F">
              <w:rPr>
                <w:b/>
              </w:rPr>
              <w:softHyphen/>
            </w:r>
            <w:r w:rsidRPr="0073790F">
              <w:rPr>
                <w:b/>
              </w:rPr>
              <w:t xml:space="preserve"> to </w:t>
            </w:r>
            <w:r w:rsidRPr="0073790F">
              <w:rPr>
                <w:b/>
              </w:rPr>
              <w:t>1860).  (VUS.6)</w:t>
            </w:r>
            <w:r>
              <w:t xml:space="preserve"> </w:t>
            </w:r>
          </w:p>
          <w:p w14:paraId="2933A216" w14:textId="77777777" w:rsidR="0073790F" w:rsidRDefault="0073790F">
            <w:r>
              <w:t xml:space="preserve">transcontinental railroad route </w:t>
            </w:r>
          </w:p>
          <w:p w14:paraId="286AC58F" w14:textId="77777777" w:rsidR="0073790F" w:rsidRDefault="0073790F">
            <w:r>
              <w:t xml:space="preserve">tariff stances of agricultural and industrial interests </w:t>
            </w:r>
          </w:p>
          <w:p w14:paraId="127DC7F6" w14:textId="77777777" w:rsidR="0073790F" w:rsidRDefault="0073790F"/>
          <w:p w14:paraId="7E6CE595" w14:textId="77777777" w:rsidR="0073790F" w:rsidRDefault="0073790F">
            <w:r w:rsidRPr="0073790F">
              <w:rPr>
                <w:b/>
              </w:rPr>
              <w:t>11.5.3</w:t>
            </w:r>
            <w:proofErr w:type="gramStart"/>
            <w:r w:rsidRPr="0073790F">
              <w:rPr>
                <w:b/>
              </w:rPr>
              <w:t>  Summarize</w:t>
            </w:r>
            <w:proofErr w:type="gramEnd"/>
            <w:r w:rsidRPr="0073790F">
              <w:rPr>
                <w:b/>
              </w:rPr>
              <w:t> the role of slavery in the rise of sectional tensions from 1820</w:t>
            </w:r>
            <w:r w:rsidRPr="0073790F">
              <w:rPr>
                <w:b/>
              </w:rPr>
              <w:softHyphen/>
              <w:t>1860.  (VUS.6)</w:t>
            </w:r>
            <w:r>
              <w:t xml:space="preserve"> </w:t>
            </w:r>
          </w:p>
          <w:p w14:paraId="28551003" w14:textId="77777777" w:rsidR="0073790F" w:rsidRDefault="0073790F">
            <w:r>
              <w:t xml:space="preserve">Abolitionist efforts </w:t>
            </w:r>
            <w:r>
              <w:softHyphen/>
              <w:t> Frederick Douglass </w:t>
            </w:r>
          </w:p>
          <w:p w14:paraId="644D9119" w14:textId="77777777" w:rsidR="0073790F" w:rsidRDefault="0073790F">
            <w:r>
              <w:t xml:space="preserve">(My Life as a Slave) </w:t>
            </w:r>
            <w:r>
              <w:softHyphen/>
              <w:t> </w:t>
            </w:r>
            <w:r>
              <w:t>Sojourner Truth</w:t>
            </w:r>
            <w:r>
              <w:t xml:space="preserve"> </w:t>
            </w:r>
            <w:r>
              <w:softHyphen/>
              <w:t> </w:t>
            </w:r>
          </w:p>
          <w:p w14:paraId="1D3F2371" w14:textId="77777777" w:rsidR="0073790F" w:rsidRDefault="0073790F">
            <w:r>
              <w:t xml:space="preserve">Underground Railroads (Harriet Tubman) </w:t>
            </w:r>
            <w:r>
              <w:softHyphen/>
              <w:t> </w:t>
            </w:r>
          </w:p>
          <w:p w14:paraId="0AED26A2" w14:textId="77777777" w:rsidR="0073790F" w:rsidRDefault="0073790F">
            <w:r w:rsidRPr="0073790F">
              <w:rPr>
                <w:i/>
                <w:u w:val="single"/>
              </w:rPr>
              <w:t>The Liberator</w:t>
            </w:r>
            <w:r>
              <w:t xml:space="preserve"> (William Lloyd Garrison) </w:t>
            </w:r>
          </w:p>
          <w:p w14:paraId="2B91BEE4" w14:textId="796918B5" w:rsidR="0073790F" w:rsidRDefault="0073790F">
            <w:r>
              <w:t>Slave uprisings and reactions</w:t>
            </w:r>
            <w:r>
              <w:t>:</w:t>
            </w:r>
            <w:r>
              <w:t xml:space="preserve"> </w:t>
            </w:r>
            <w:r>
              <w:softHyphen/>
              <w:t> Gabriel Pross</w:t>
            </w:r>
            <w:r>
              <w:t xml:space="preserve">er, </w:t>
            </w:r>
            <w:r>
              <w:softHyphen/>
              <w:t xml:space="preserve"> Nat Turner, </w:t>
            </w:r>
            <w:r>
              <w:softHyphen/>
              <w:t xml:space="preserve"> Slave Codes </w:t>
            </w:r>
            <w:r>
              <w:softHyphen/>
            </w:r>
          </w:p>
          <w:p w14:paraId="41DD2E36" w14:textId="77777777" w:rsidR="0073790F" w:rsidRDefault="0073790F">
            <w:r>
              <w:t xml:space="preserve">Fugitive Slave Act Dissent in Literature </w:t>
            </w:r>
            <w:r>
              <w:softHyphen/>
              <w:t> Thoreau’</w:t>
            </w:r>
            <w:r>
              <w:t>s essay on </w:t>
            </w:r>
            <w:r w:rsidRPr="0073790F">
              <w:rPr>
                <w:i/>
                <w:u w:val="single"/>
              </w:rPr>
              <w:t>Civil Disobedience</w:t>
            </w:r>
            <w:r>
              <w:t xml:space="preserve"> </w:t>
            </w:r>
            <w:r w:rsidRPr="0073790F">
              <w:rPr>
                <w:i/>
                <w:u w:val="single"/>
              </w:rPr>
              <w:softHyphen/>
            </w:r>
            <w:r w:rsidRPr="0073790F">
              <w:rPr>
                <w:i/>
                <w:u w:val="single"/>
              </w:rPr>
              <w:t>Uncle Tom’s Cabin</w:t>
            </w:r>
            <w:r>
              <w:t xml:space="preserve"> (Harriet Beecher Stowe) </w:t>
            </w:r>
          </w:p>
          <w:p w14:paraId="628934E1" w14:textId="77777777" w:rsidR="0073790F" w:rsidRDefault="0073790F"/>
          <w:p w14:paraId="3F640622" w14:textId="77777777" w:rsidR="0073790F" w:rsidRPr="0073790F" w:rsidRDefault="0073790F">
            <w:pPr>
              <w:rPr>
                <w:b/>
              </w:rPr>
            </w:pPr>
            <w:r w:rsidRPr="0073790F">
              <w:rPr>
                <w:b/>
              </w:rPr>
              <w:t>11.5.4  Summarize the role of western expansion in the rise of sectional tensions from </w:t>
            </w:r>
          </w:p>
          <w:p w14:paraId="32A6E789" w14:textId="77777777" w:rsidR="0073790F" w:rsidRPr="0073790F" w:rsidRDefault="0073790F">
            <w:pPr>
              <w:rPr>
                <w:b/>
              </w:rPr>
            </w:pPr>
            <w:r w:rsidRPr="0073790F">
              <w:rPr>
                <w:b/>
              </w:rPr>
              <w:t>1820</w:t>
            </w:r>
            <w:r w:rsidRPr="0073790F">
              <w:rPr>
                <w:b/>
              </w:rPr>
              <w:softHyphen/>
            </w:r>
            <w:r w:rsidRPr="0073790F">
              <w:rPr>
                <w:b/>
              </w:rPr>
              <w:t xml:space="preserve"> - </w:t>
            </w:r>
            <w:r w:rsidRPr="0073790F">
              <w:rPr>
                <w:b/>
              </w:rPr>
              <w:t xml:space="preserve">1860. (VUS.6) </w:t>
            </w:r>
          </w:p>
          <w:p w14:paraId="3DAEB778" w14:textId="77777777" w:rsidR="0073790F" w:rsidRDefault="0073790F">
            <w:r>
              <w:t xml:space="preserve">Missouri Compromise of 1820 </w:t>
            </w:r>
          </w:p>
          <w:p w14:paraId="7E11FA2A" w14:textId="77777777" w:rsidR="0073790F" w:rsidRDefault="0073790F">
            <w:r>
              <w:t xml:space="preserve">Compromise of 1850 </w:t>
            </w:r>
          </w:p>
          <w:p w14:paraId="19334604" w14:textId="77777777" w:rsidR="0073790F" w:rsidRDefault="0073790F">
            <w:r>
              <w:t>Kansas</w:t>
            </w:r>
            <w:r>
              <w:softHyphen/>
            </w:r>
            <w:r>
              <w:t>-</w:t>
            </w:r>
            <w:r>
              <w:t xml:space="preserve">Nebraska Act </w:t>
            </w:r>
          </w:p>
          <w:p w14:paraId="4A701DC4" w14:textId="77777777" w:rsidR="0073790F" w:rsidRDefault="0073790F"/>
          <w:p w14:paraId="4A32BAD9" w14:textId="77777777" w:rsidR="0073790F" w:rsidRDefault="0073790F">
            <w:r w:rsidRPr="0073790F">
              <w:rPr>
                <w:b/>
              </w:rPr>
              <w:t>11.5.5</w:t>
            </w:r>
            <w:proofErr w:type="gramStart"/>
            <w:r w:rsidRPr="0073790F">
              <w:rPr>
                <w:b/>
              </w:rPr>
              <w:t>  Describe</w:t>
            </w:r>
            <w:proofErr w:type="gramEnd"/>
            <w:r w:rsidRPr="0073790F">
              <w:rPr>
                <w:b/>
              </w:rPr>
              <w:t> the political, economic, and social causes of the Civil War.  (VUS.6, VUS.7)</w:t>
            </w:r>
            <w:r>
              <w:t xml:space="preserve"> </w:t>
            </w:r>
          </w:p>
          <w:p w14:paraId="27368A5A" w14:textId="77777777" w:rsidR="0073790F" w:rsidRDefault="0073790F">
            <w:r>
              <w:t>Political causes</w:t>
            </w:r>
            <w:r>
              <w:t>:</w:t>
            </w:r>
            <w:r>
              <w:t xml:space="preserve"> </w:t>
            </w:r>
            <w:r>
              <w:softHyphen/>
              <w:t> </w:t>
            </w:r>
          </w:p>
          <w:p w14:paraId="3CA0646F" w14:textId="77777777" w:rsidR="0073790F" w:rsidRDefault="0073790F">
            <w:r>
              <w:t>struggle for control of legis</w:t>
            </w:r>
            <w:r>
              <w:t xml:space="preserve">lative and executive branches </w:t>
            </w:r>
            <w:r>
              <w:softHyphen/>
            </w:r>
            <w:proofErr w:type="spellStart"/>
            <w:r>
              <w:t>states</w:t>
            </w:r>
            <w:proofErr w:type="spellEnd"/>
            <w:r>
              <w:t xml:space="preserve"> rights v. supremacy of the Constitution </w:t>
            </w:r>
            <w:r>
              <w:softHyphen/>
              <w:t> </w:t>
            </w:r>
          </w:p>
          <w:p w14:paraId="72028ECF" w14:textId="77777777" w:rsidR="0073790F" w:rsidRDefault="0073790F">
            <w:r>
              <w:t xml:space="preserve">ineffective government leadership </w:t>
            </w:r>
          </w:p>
          <w:p w14:paraId="447C2415" w14:textId="77777777" w:rsidR="0073790F" w:rsidRDefault="0073790F"/>
          <w:p w14:paraId="6981145D" w14:textId="77777777" w:rsidR="0073790F" w:rsidRDefault="0073790F"/>
          <w:p w14:paraId="43EE9C2E" w14:textId="77777777" w:rsidR="0073790F" w:rsidRDefault="0073790F">
            <w:r>
              <w:lastRenderedPageBreak/>
              <w:t>Economic causes</w:t>
            </w:r>
            <w:r>
              <w:t>:</w:t>
            </w:r>
            <w:r>
              <w:t xml:space="preserve"> </w:t>
            </w:r>
          </w:p>
          <w:p w14:paraId="17F732B7" w14:textId="77777777" w:rsidR="0073790F" w:rsidRDefault="0073790F">
            <w:r>
              <w:softHyphen/>
              <w:t xml:space="preserve"> industrial v. agricultural interests (“King Cotton”) </w:t>
            </w:r>
            <w:r>
              <w:softHyphen/>
              <w:t> </w:t>
            </w:r>
          </w:p>
          <w:p w14:paraId="6C149418" w14:textId="77777777" w:rsidR="0073790F" w:rsidRDefault="0073790F">
            <w:r>
              <w:t xml:space="preserve"> </w:t>
            </w:r>
            <w:r>
              <w:t xml:space="preserve">route of the transcontinental railroad </w:t>
            </w:r>
            <w:r>
              <w:softHyphen/>
              <w:t xml:space="preserve"> tariff issues </w:t>
            </w:r>
          </w:p>
          <w:p w14:paraId="5D49AD01" w14:textId="77777777" w:rsidR="0073790F" w:rsidRDefault="0073790F"/>
          <w:p w14:paraId="13203469" w14:textId="77777777" w:rsidR="0073790F" w:rsidRDefault="0073790F">
            <w:r>
              <w:t>Social causes</w:t>
            </w:r>
            <w:r>
              <w:t>:</w:t>
            </w:r>
            <w:r>
              <w:t xml:space="preserve"> </w:t>
            </w:r>
            <w:r>
              <w:softHyphen/>
              <w:t> </w:t>
            </w:r>
          </w:p>
          <w:p w14:paraId="45A53528" w14:textId="77777777" w:rsidR="0073790F" w:rsidRDefault="0073790F">
            <w:r>
              <w:t xml:space="preserve">slavery </w:t>
            </w:r>
            <w:r>
              <w:softHyphen/>
              <w:t> </w:t>
            </w:r>
          </w:p>
          <w:p w14:paraId="31E2C706" w14:textId="77777777" w:rsidR="00CB7E80" w:rsidRDefault="0073790F">
            <w:r>
              <w:t>abolitionist movement</w:t>
            </w:r>
          </w:p>
          <w:p w14:paraId="6441F5BE" w14:textId="6DF50C08" w:rsidR="007F29BE" w:rsidRPr="0073790F" w:rsidRDefault="007F29BE">
            <w:bookmarkStart w:id="0" w:name="_GoBack"/>
            <w:bookmarkEnd w:id="0"/>
          </w:p>
        </w:tc>
      </w:tr>
      <w:tr w:rsidR="00F1527D" w:rsidRPr="00CB7E80" w14:paraId="42C33BC2" w14:textId="77777777" w:rsidTr="007865CC">
        <w:tc>
          <w:tcPr>
            <w:tcW w:w="11160" w:type="dxa"/>
            <w:gridSpan w:val="5"/>
            <w:shd w:val="clear" w:color="auto" w:fill="0D0D0D" w:themeFill="text1" w:themeFillTint="F2"/>
          </w:tcPr>
          <w:p w14:paraId="50EA2CBD" w14:textId="11550C9E" w:rsidR="00F1527D" w:rsidRPr="00CB7E80" w:rsidRDefault="00F1527D">
            <w:pPr>
              <w:rPr>
                <w:rFonts w:cs="Times New Roman"/>
              </w:rPr>
            </w:pPr>
          </w:p>
        </w:tc>
      </w:tr>
      <w:tr w:rsidR="007865CC" w:rsidRPr="00CB7E80" w14:paraId="336F9E76" w14:textId="77777777" w:rsidTr="007865CC">
        <w:tc>
          <w:tcPr>
            <w:tcW w:w="540" w:type="dxa"/>
            <w:vMerge w:val="restart"/>
            <w:textDirection w:val="btLr"/>
          </w:tcPr>
          <w:p w14:paraId="56D846EF" w14:textId="77777777" w:rsidR="007865CC" w:rsidRPr="00CB7E80" w:rsidRDefault="007865CC" w:rsidP="007865CC">
            <w:pPr>
              <w:ind w:left="113" w:right="113"/>
              <w:jc w:val="center"/>
              <w:rPr>
                <w:rFonts w:cs="Times New Roman"/>
                <w:b/>
              </w:rPr>
            </w:pPr>
            <w:r w:rsidRPr="00CB7E80">
              <w:rPr>
                <w:rFonts w:cs="Times New Roman"/>
                <w:b/>
              </w:rPr>
              <w:t>Before</w:t>
            </w:r>
          </w:p>
        </w:tc>
        <w:tc>
          <w:tcPr>
            <w:tcW w:w="2492" w:type="dxa"/>
          </w:tcPr>
          <w:p w14:paraId="42262746" w14:textId="77777777" w:rsidR="007865CC" w:rsidRPr="00CB7E80" w:rsidRDefault="007865CC">
            <w:pPr>
              <w:rPr>
                <w:rFonts w:cs="Times New Roman"/>
                <w:b/>
              </w:rPr>
            </w:pPr>
            <w:r w:rsidRPr="00CB7E80">
              <w:rPr>
                <w:rFonts w:cs="Times New Roman"/>
                <w:b/>
              </w:rPr>
              <w:t>Learning Target</w:t>
            </w:r>
          </w:p>
          <w:p w14:paraId="4CBD8A36" w14:textId="77777777" w:rsidR="007865CC" w:rsidRPr="00CB7E80" w:rsidRDefault="007865CC">
            <w:pPr>
              <w:rPr>
                <w:rFonts w:cs="Times New Roman"/>
                <w:b/>
              </w:rPr>
            </w:pPr>
          </w:p>
        </w:tc>
        <w:tc>
          <w:tcPr>
            <w:tcW w:w="8128" w:type="dxa"/>
            <w:gridSpan w:val="3"/>
          </w:tcPr>
          <w:p w14:paraId="1E6C1508" w14:textId="213964F5" w:rsidR="007865CC" w:rsidRPr="00CB7E80" w:rsidRDefault="0073790F">
            <w:pPr>
              <w:rPr>
                <w:rFonts w:cs="Times New Roman"/>
              </w:rPr>
            </w:pPr>
            <w:r>
              <w:rPr>
                <w:rFonts w:cs="Times New Roman"/>
              </w:rPr>
              <w:t>“</w:t>
            </w:r>
            <w:r w:rsidR="002C5838" w:rsidRPr="00CB7E80">
              <w:rPr>
                <w:rFonts w:cs="Times New Roman"/>
              </w:rPr>
              <w:t>As a result of the lesson, what do you want students to know and be able to do</w:t>
            </w:r>
            <w:r w:rsidR="00F10E2F" w:rsidRPr="00CB7E80">
              <w:rPr>
                <w:rFonts w:cs="Times New Roman"/>
              </w:rPr>
              <w:t>?</w:t>
            </w:r>
          </w:p>
        </w:tc>
      </w:tr>
      <w:tr w:rsidR="007865CC" w:rsidRPr="00CB7E80" w14:paraId="64ACC1EA" w14:textId="77777777" w:rsidTr="007865CC">
        <w:tc>
          <w:tcPr>
            <w:tcW w:w="540" w:type="dxa"/>
            <w:vMerge/>
          </w:tcPr>
          <w:p w14:paraId="5C1EE471" w14:textId="77777777" w:rsidR="007865CC" w:rsidRPr="00CB7E80" w:rsidRDefault="007865CC">
            <w:pPr>
              <w:rPr>
                <w:rFonts w:cs="Times New Roman"/>
              </w:rPr>
            </w:pPr>
          </w:p>
        </w:tc>
        <w:tc>
          <w:tcPr>
            <w:tcW w:w="2492" w:type="dxa"/>
          </w:tcPr>
          <w:p w14:paraId="282E9925" w14:textId="29C831E0" w:rsidR="007865CC" w:rsidRPr="00CB7E80" w:rsidRDefault="007865CC">
            <w:pPr>
              <w:rPr>
                <w:rFonts w:cs="Times New Roman"/>
                <w:b/>
              </w:rPr>
            </w:pPr>
            <w:r w:rsidRPr="00CB7E80">
              <w:rPr>
                <w:rFonts w:cs="Times New Roman"/>
                <w:b/>
              </w:rPr>
              <w:t>Anticipatory Set</w:t>
            </w:r>
            <w:r w:rsidR="00CB7E80">
              <w:rPr>
                <w:rFonts w:cs="Times New Roman"/>
                <w:b/>
              </w:rPr>
              <w:t xml:space="preserve"> – Hook to Activate Prior Knowledge and Relate.</w:t>
            </w:r>
          </w:p>
          <w:p w14:paraId="1EB5EEF8" w14:textId="77777777" w:rsidR="007865CC" w:rsidRPr="00CB7E80" w:rsidRDefault="007865CC">
            <w:pPr>
              <w:rPr>
                <w:rFonts w:cs="Times New Roman"/>
                <w:b/>
              </w:rPr>
            </w:pPr>
          </w:p>
        </w:tc>
        <w:tc>
          <w:tcPr>
            <w:tcW w:w="8128" w:type="dxa"/>
            <w:gridSpan w:val="3"/>
          </w:tcPr>
          <w:p w14:paraId="68C8BDE4" w14:textId="77777777" w:rsidR="003869B1" w:rsidRDefault="003869B1" w:rsidP="003869B1">
            <w:pPr>
              <w:rPr>
                <w:rFonts w:cs="Times New Roman"/>
              </w:rPr>
            </w:pPr>
            <w:r>
              <w:rPr>
                <w:rFonts w:cs="Times New Roman"/>
              </w:rPr>
              <w:t xml:space="preserve">Map          </w:t>
            </w:r>
            <w:proofErr w:type="spellStart"/>
            <w:r>
              <w:rPr>
                <w:rFonts w:cs="Times New Roman"/>
              </w:rPr>
              <w:t>Bellringer</w:t>
            </w:r>
            <w:proofErr w:type="spellEnd"/>
            <w:r>
              <w:rPr>
                <w:rFonts w:cs="Times New Roman"/>
              </w:rPr>
              <w:t xml:space="preserve">          Video Clips          Discussion Questions          Creative Thinking?</w:t>
            </w:r>
          </w:p>
          <w:p w14:paraId="7829D527" w14:textId="77777777" w:rsidR="003869B1" w:rsidRDefault="003869B1" w:rsidP="003869B1">
            <w:pPr>
              <w:rPr>
                <w:rFonts w:cs="Times New Roman"/>
              </w:rPr>
            </w:pPr>
          </w:p>
          <w:p w14:paraId="77E326A3" w14:textId="77777777" w:rsidR="003869B1" w:rsidRDefault="003869B1" w:rsidP="003869B1">
            <w:pPr>
              <w:rPr>
                <w:rFonts w:cs="Times New Roman"/>
              </w:rPr>
            </w:pPr>
            <w:r>
              <w:rPr>
                <w:rFonts w:cs="Times New Roman"/>
              </w:rPr>
              <w:t>Reading Quizzes          Digital Survey            Brainstorming Activities     Think-Pair-Share</w:t>
            </w:r>
          </w:p>
          <w:p w14:paraId="604E2397" w14:textId="77777777" w:rsidR="003869B1" w:rsidRDefault="003869B1" w:rsidP="003869B1">
            <w:pPr>
              <w:rPr>
                <w:rFonts w:cs="Times New Roman"/>
              </w:rPr>
            </w:pPr>
          </w:p>
          <w:p w14:paraId="30B832BF" w14:textId="77777777" w:rsidR="003869B1" w:rsidRDefault="003869B1" w:rsidP="003869B1">
            <w:pPr>
              <w:rPr>
                <w:rFonts w:cs="Times New Roman"/>
              </w:rPr>
            </w:pPr>
            <w:r>
              <w:rPr>
                <w:rFonts w:cs="Times New Roman"/>
              </w:rPr>
              <w:t xml:space="preserve">Other: </w:t>
            </w:r>
          </w:p>
          <w:p w14:paraId="449D615B" w14:textId="06E1F6A8" w:rsidR="000E56AB" w:rsidRPr="00CB7E80" w:rsidRDefault="000E56AB" w:rsidP="003869B1">
            <w:pPr>
              <w:rPr>
                <w:rFonts w:cs="Times New Roman"/>
              </w:rPr>
            </w:pPr>
          </w:p>
        </w:tc>
      </w:tr>
      <w:tr w:rsidR="007865CC" w:rsidRPr="00CB7E80" w14:paraId="7D184258" w14:textId="77777777" w:rsidTr="00BB3DF1">
        <w:tc>
          <w:tcPr>
            <w:tcW w:w="540" w:type="dxa"/>
            <w:vMerge w:val="restart"/>
            <w:textDirection w:val="btLr"/>
          </w:tcPr>
          <w:p w14:paraId="52981063" w14:textId="60AA8CA8" w:rsidR="007865CC" w:rsidRPr="00CB7E80" w:rsidRDefault="007865CC" w:rsidP="007865CC">
            <w:pPr>
              <w:ind w:left="113" w:right="113"/>
              <w:jc w:val="center"/>
              <w:rPr>
                <w:rFonts w:cs="Times New Roman"/>
                <w:b/>
              </w:rPr>
            </w:pPr>
            <w:r w:rsidRPr="00CB7E80">
              <w:rPr>
                <w:rFonts w:cs="Times New Roman"/>
                <w:b/>
              </w:rPr>
              <w:t>During</w:t>
            </w:r>
          </w:p>
        </w:tc>
        <w:tc>
          <w:tcPr>
            <w:tcW w:w="2492" w:type="dxa"/>
          </w:tcPr>
          <w:p w14:paraId="2EB992C3" w14:textId="77777777" w:rsidR="007865CC" w:rsidRPr="00CB7E80" w:rsidRDefault="007865CC">
            <w:pPr>
              <w:rPr>
                <w:rFonts w:cs="Times New Roman"/>
                <w:b/>
              </w:rPr>
            </w:pPr>
            <w:r w:rsidRPr="00CB7E80">
              <w:rPr>
                <w:rFonts w:cs="Times New Roman"/>
                <w:b/>
              </w:rPr>
              <w:t>Teaching</w:t>
            </w:r>
          </w:p>
        </w:tc>
        <w:tc>
          <w:tcPr>
            <w:tcW w:w="6148" w:type="dxa"/>
            <w:gridSpan w:val="2"/>
          </w:tcPr>
          <w:p w14:paraId="204012CA" w14:textId="5D451497" w:rsidR="007865CC" w:rsidRDefault="007865CC">
            <w:pPr>
              <w:rPr>
                <w:rFonts w:cs="Times New Roman"/>
                <w:b/>
              </w:rPr>
            </w:pPr>
            <w:r w:rsidRPr="00CB7E80">
              <w:rPr>
                <w:rFonts w:cs="Times New Roman"/>
                <w:b/>
              </w:rPr>
              <w:t>Instructional Input-</w:t>
            </w:r>
            <w:r w:rsidR="003D39A4" w:rsidRPr="00CB7E80">
              <w:rPr>
                <w:rFonts w:cs="Times New Roman"/>
                <w:b/>
              </w:rPr>
              <w:t xml:space="preserve"> </w:t>
            </w:r>
          </w:p>
          <w:p w14:paraId="09E2FCF3" w14:textId="77777777" w:rsidR="000E56AB" w:rsidRDefault="000E56AB">
            <w:pPr>
              <w:rPr>
                <w:rFonts w:cs="Times New Roman"/>
              </w:rPr>
            </w:pPr>
          </w:p>
          <w:p w14:paraId="640EA9AD" w14:textId="5D6095C6" w:rsidR="000E56AB" w:rsidRDefault="000E56AB">
            <w:pPr>
              <w:rPr>
                <w:rFonts w:cs="Times New Roman"/>
              </w:rPr>
            </w:pPr>
            <w:r>
              <w:rPr>
                <w:rFonts w:cs="Times New Roman"/>
              </w:rPr>
              <w:t xml:space="preserve">Direct Instruction/Lecture          Reading Activities     </w:t>
            </w:r>
          </w:p>
          <w:p w14:paraId="7EF2CF0B" w14:textId="77777777" w:rsidR="00803589" w:rsidRDefault="00803589">
            <w:pPr>
              <w:rPr>
                <w:rFonts w:cs="Times New Roman"/>
              </w:rPr>
            </w:pPr>
          </w:p>
          <w:p w14:paraId="1917F30E" w14:textId="50FC6D1D" w:rsidR="00803589" w:rsidRDefault="000E56AB">
            <w:pPr>
              <w:rPr>
                <w:rFonts w:cs="Times New Roman"/>
              </w:rPr>
            </w:pPr>
            <w:r>
              <w:rPr>
                <w:rFonts w:cs="Times New Roman"/>
              </w:rPr>
              <w:t xml:space="preserve">Stations Kinesthetic Learning     </w:t>
            </w:r>
            <w:r w:rsidR="00803589">
              <w:rPr>
                <w:rFonts w:cs="Times New Roman"/>
              </w:rPr>
              <w:t>Video Viewing Guides</w:t>
            </w:r>
          </w:p>
          <w:p w14:paraId="689A5481" w14:textId="77777777" w:rsidR="00803589" w:rsidRPr="000E56AB" w:rsidRDefault="00803589">
            <w:pPr>
              <w:rPr>
                <w:rFonts w:cs="Times New Roman"/>
              </w:rPr>
            </w:pPr>
          </w:p>
          <w:p w14:paraId="551DA1F4" w14:textId="77777777" w:rsidR="007865CC" w:rsidRPr="00CB7E80" w:rsidRDefault="007865CC">
            <w:pPr>
              <w:rPr>
                <w:rFonts w:cs="Times New Roman"/>
                <w:b/>
              </w:rPr>
            </w:pPr>
          </w:p>
          <w:p w14:paraId="25E6603C" w14:textId="3E33BC26" w:rsidR="007865CC" w:rsidRDefault="007865CC">
            <w:pPr>
              <w:rPr>
                <w:rFonts w:cs="Times New Roman"/>
                <w:b/>
              </w:rPr>
            </w:pPr>
            <w:r w:rsidRPr="00CB7E80">
              <w:rPr>
                <w:rFonts w:cs="Times New Roman"/>
                <w:b/>
              </w:rPr>
              <w:t>Modeling-</w:t>
            </w:r>
            <w:r w:rsidR="003D39A4" w:rsidRPr="00CB7E80">
              <w:rPr>
                <w:rFonts w:cs="Times New Roman"/>
                <w:b/>
              </w:rPr>
              <w:t xml:space="preserve"> </w:t>
            </w:r>
          </w:p>
          <w:p w14:paraId="43FDCD36" w14:textId="77777777" w:rsidR="00803589" w:rsidRDefault="00803589">
            <w:pPr>
              <w:rPr>
                <w:rFonts w:cs="Times New Roman"/>
                <w:b/>
              </w:rPr>
            </w:pPr>
          </w:p>
          <w:p w14:paraId="7AB65FF7" w14:textId="418C6E48" w:rsidR="00803589" w:rsidRDefault="00803589">
            <w:pPr>
              <w:rPr>
                <w:rFonts w:cs="Times New Roman"/>
              </w:rPr>
            </w:pPr>
            <w:r>
              <w:rPr>
                <w:rFonts w:cs="Times New Roman"/>
              </w:rPr>
              <w:t>Teacher Directed Demonstrations</w:t>
            </w:r>
          </w:p>
          <w:p w14:paraId="03A8C750" w14:textId="77777777" w:rsidR="00803589" w:rsidRPr="00803589" w:rsidRDefault="00803589">
            <w:pPr>
              <w:rPr>
                <w:rFonts w:cs="Times New Roman"/>
              </w:rPr>
            </w:pPr>
          </w:p>
          <w:p w14:paraId="1206AE0C" w14:textId="77777777" w:rsidR="007865CC" w:rsidRPr="00CB7E80" w:rsidRDefault="007865CC">
            <w:pPr>
              <w:rPr>
                <w:rFonts w:cs="Times New Roman"/>
                <w:b/>
              </w:rPr>
            </w:pPr>
          </w:p>
          <w:p w14:paraId="436F9B32" w14:textId="77777777" w:rsidR="007865CC" w:rsidRDefault="007865CC" w:rsidP="00CB7E80">
            <w:pPr>
              <w:rPr>
                <w:rFonts w:cs="Times New Roman"/>
                <w:b/>
              </w:rPr>
            </w:pPr>
            <w:r w:rsidRPr="00CB7E80">
              <w:rPr>
                <w:rFonts w:cs="Times New Roman"/>
                <w:b/>
              </w:rPr>
              <w:t>Questioning Strategies-</w:t>
            </w:r>
            <w:r w:rsidR="00CB7E80" w:rsidRPr="00CB7E80">
              <w:rPr>
                <w:rFonts w:cs="Times New Roman"/>
                <w:b/>
              </w:rPr>
              <w:t xml:space="preserve"> </w:t>
            </w:r>
          </w:p>
          <w:p w14:paraId="2BA19B3E" w14:textId="77777777" w:rsidR="00803589" w:rsidRDefault="00803589" w:rsidP="00CB7E80">
            <w:pPr>
              <w:rPr>
                <w:rFonts w:cs="Times New Roman"/>
                <w:b/>
              </w:rPr>
            </w:pPr>
          </w:p>
          <w:p w14:paraId="317AF8A8" w14:textId="77777777" w:rsidR="00803589" w:rsidRDefault="00803589" w:rsidP="00CB7E80">
            <w:pPr>
              <w:rPr>
                <w:rFonts w:cs="Times New Roman"/>
              </w:rPr>
            </w:pPr>
            <w:r>
              <w:rPr>
                <w:rFonts w:cs="Times New Roman"/>
              </w:rPr>
              <w:t>Informal           Entrance Tickets            Digital Activities</w:t>
            </w:r>
          </w:p>
          <w:p w14:paraId="485EB8FC" w14:textId="77777777" w:rsidR="00803589" w:rsidRDefault="00803589" w:rsidP="00CB7E80">
            <w:pPr>
              <w:rPr>
                <w:rFonts w:cs="Times New Roman"/>
              </w:rPr>
            </w:pPr>
          </w:p>
          <w:p w14:paraId="74EB72C3" w14:textId="77777777" w:rsidR="00803589" w:rsidRDefault="00803589" w:rsidP="00CB7E80">
            <w:pPr>
              <w:rPr>
                <w:rFonts w:cs="Times New Roman"/>
              </w:rPr>
            </w:pPr>
            <w:r>
              <w:rPr>
                <w:rFonts w:cs="Times New Roman"/>
              </w:rPr>
              <w:t>Exit Slips           Socratic Seminar           Value Judgments/Debates</w:t>
            </w:r>
          </w:p>
          <w:p w14:paraId="48F70FD4" w14:textId="26D416CA" w:rsidR="00803589" w:rsidRPr="00803589" w:rsidRDefault="00803589" w:rsidP="00CB7E80">
            <w:pPr>
              <w:rPr>
                <w:rFonts w:cs="Times New Roman"/>
              </w:rPr>
            </w:pPr>
          </w:p>
        </w:tc>
        <w:tc>
          <w:tcPr>
            <w:tcW w:w="1980" w:type="dxa"/>
          </w:tcPr>
          <w:p w14:paraId="50993935" w14:textId="77777777" w:rsidR="007865CC" w:rsidRPr="00CB7E80" w:rsidRDefault="007865CC">
            <w:pPr>
              <w:rPr>
                <w:rFonts w:cs="Times New Roman"/>
                <w:b/>
              </w:rPr>
            </w:pPr>
            <w:r w:rsidRPr="00CB7E80">
              <w:rPr>
                <w:rFonts w:cs="Times New Roman"/>
                <w:b/>
              </w:rPr>
              <w:t>Checking for Understanding:</w:t>
            </w:r>
          </w:p>
          <w:p w14:paraId="2114CF8A" w14:textId="77777777" w:rsidR="003D39A4" w:rsidRDefault="003D39A4">
            <w:pPr>
              <w:rPr>
                <w:rFonts w:cs="Times New Roman"/>
              </w:rPr>
            </w:pPr>
          </w:p>
          <w:p w14:paraId="366AAB50" w14:textId="77777777" w:rsidR="001B1518" w:rsidRDefault="001B1518">
            <w:pPr>
              <w:rPr>
                <w:rFonts w:cs="Times New Roman"/>
              </w:rPr>
            </w:pPr>
            <w:proofErr w:type="spellStart"/>
            <w:r>
              <w:rPr>
                <w:rFonts w:cs="Times New Roman"/>
              </w:rPr>
              <w:t>Bellringer</w:t>
            </w:r>
            <w:proofErr w:type="spellEnd"/>
            <w:r>
              <w:rPr>
                <w:rFonts w:cs="Times New Roman"/>
              </w:rPr>
              <w:t xml:space="preserve"> Activity</w:t>
            </w:r>
          </w:p>
          <w:p w14:paraId="30F5BC3B" w14:textId="77777777" w:rsidR="001B1518" w:rsidRDefault="001B1518">
            <w:pPr>
              <w:rPr>
                <w:rFonts w:cs="Times New Roman"/>
              </w:rPr>
            </w:pPr>
          </w:p>
          <w:p w14:paraId="5E42F015" w14:textId="77777777" w:rsidR="001B1518" w:rsidRDefault="001B1518">
            <w:pPr>
              <w:rPr>
                <w:rFonts w:cs="Times New Roman"/>
              </w:rPr>
            </w:pPr>
            <w:r>
              <w:rPr>
                <w:rFonts w:cs="Times New Roman"/>
              </w:rPr>
              <w:t>Exit Slips</w:t>
            </w:r>
          </w:p>
          <w:p w14:paraId="523B4A14" w14:textId="77777777" w:rsidR="001B1518" w:rsidRDefault="001B1518">
            <w:pPr>
              <w:rPr>
                <w:rFonts w:cs="Times New Roman"/>
              </w:rPr>
            </w:pPr>
          </w:p>
          <w:p w14:paraId="56182DE7" w14:textId="77777777" w:rsidR="001B1518" w:rsidRDefault="001B1518">
            <w:pPr>
              <w:rPr>
                <w:rFonts w:cs="Times New Roman"/>
              </w:rPr>
            </w:pPr>
            <w:r>
              <w:rPr>
                <w:rFonts w:cs="Times New Roman"/>
              </w:rPr>
              <w:t>Question &amp; Answer</w:t>
            </w:r>
          </w:p>
          <w:p w14:paraId="0D4088E7" w14:textId="77777777" w:rsidR="001B1518" w:rsidRDefault="001B1518">
            <w:pPr>
              <w:rPr>
                <w:rFonts w:cs="Times New Roman"/>
              </w:rPr>
            </w:pPr>
          </w:p>
          <w:p w14:paraId="7FD0ABC1" w14:textId="77777777" w:rsidR="001B1518" w:rsidRDefault="001B1518">
            <w:pPr>
              <w:rPr>
                <w:rFonts w:cs="Times New Roman"/>
              </w:rPr>
            </w:pPr>
            <w:r>
              <w:rPr>
                <w:rFonts w:cs="Times New Roman"/>
              </w:rPr>
              <w:t>Discussion</w:t>
            </w:r>
          </w:p>
          <w:p w14:paraId="2EE16613" w14:textId="77777777" w:rsidR="001B1518" w:rsidRDefault="001B1518">
            <w:pPr>
              <w:rPr>
                <w:rFonts w:cs="Times New Roman"/>
              </w:rPr>
            </w:pPr>
          </w:p>
          <w:p w14:paraId="4927208B" w14:textId="28B0328A" w:rsidR="001B1518" w:rsidRPr="00CB7E80" w:rsidRDefault="001B1518">
            <w:pPr>
              <w:rPr>
                <w:rFonts w:cs="Times New Roman"/>
              </w:rPr>
            </w:pPr>
            <w:r>
              <w:rPr>
                <w:rFonts w:cs="Times New Roman"/>
              </w:rPr>
              <w:t xml:space="preserve">Presentations </w:t>
            </w:r>
          </w:p>
        </w:tc>
      </w:tr>
      <w:tr w:rsidR="003D39A4" w:rsidRPr="00CB7E80" w14:paraId="351B9694" w14:textId="77777777" w:rsidTr="001B1518">
        <w:tc>
          <w:tcPr>
            <w:tcW w:w="540" w:type="dxa"/>
            <w:vMerge/>
          </w:tcPr>
          <w:p w14:paraId="26B61F9C" w14:textId="079E8D2B" w:rsidR="003D39A4" w:rsidRPr="00CB7E80" w:rsidRDefault="003D39A4">
            <w:pPr>
              <w:rPr>
                <w:rFonts w:cs="Times New Roman"/>
              </w:rPr>
            </w:pPr>
          </w:p>
        </w:tc>
        <w:tc>
          <w:tcPr>
            <w:tcW w:w="2492" w:type="dxa"/>
          </w:tcPr>
          <w:p w14:paraId="3830019F" w14:textId="77777777" w:rsidR="003D39A4" w:rsidRDefault="003D39A4">
            <w:pPr>
              <w:rPr>
                <w:rFonts w:cs="Times New Roman"/>
                <w:b/>
              </w:rPr>
            </w:pPr>
            <w:r w:rsidRPr="00CB7E80">
              <w:rPr>
                <w:rFonts w:cs="Times New Roman"/>
                <w:b/>
              </w:rPr>
              <w:t>Guided Practice</w:t>
            </w:r>
            <w:r w:rsidR="00CB7E80">
              <w:rPr>
                <w:rFonts w:cs="Times New Roman"/>
                <w:b/>
              </w:rPr>
              <w:t xml:space="preserve">: Teacher monitored practice on the part of students. </w:t>
            </w:r>
          </w:p>
          <w:p w14:paraId="33E75E0B" w14:textId="77777777" w:rsidR="00CB7E80" w:rsidRPr="00CB7E80" w:rsidRDefault="00CB7E80">
            <w:pPr>
              <w:rPr>
                <w:rFonts w:cs="Times New Roman"/>
                <w:b/>
              </w:rPr>
            </w:pPr>
          </w:p>
        </w:tc>
        <w:tc>
          <w:tcPr>
            <w:tcW w:w="8128" w:type="dxa"/>
            <w:gridSpan w:val="3"/>
          </w:tcPr>
          <w:p w14:paraId="13F77512" w14:textId="77777777" w:rsidR="003D39A4" w:rsidRDefault="00803589">
            <w:pPr>
              <w:rPr>
                <w:rFonts w:cs="Times New Roman"/>
              </w:rPr>
            </w:pPr>
            <w:r>
              <w:rPr>
                <w:rFonts w:cs="Times New Roman"/>
              </w:rPr>
              <w:t xml:space="preserve">Teacher-led                   Peer Review                 Student-led </w:t>
            </w:r>
          </w:p>
          <w:p w14:paraId="624FF7CE" w14:textId="77777777" w:rsidR="00803589" w:rsidRDefault="00803589">
            <w:pPr>
              <w:rPr>
                <w:rFonts w:cs="Times New Roman"/>
              </w:rPr>
            </w:pPr>
          </w:p>
          <w:p w14:paraId="30E28270" w14:textId="77777777" w:rsidR="00803589" w:rsidRDefault="00803589">
            <w:pPr>
              <w:rPr>
                <w:rFonts w:cs="Times New Roman"/>
              </w:rPr>
            </w:pPr>
            <w:r>
              <w:rPr>
                <w:rFonts w:cs="Times New Roman"/>
              </w:rPr>
              <w:t>Worksheets                   Performance Task       Presentations</w:t>
            </w:r>
          </w:p>
          <w:p w14:paraId="724A952A" w14:textId="77777777" w:rsidR="00803589" w:rsidRDefault="00803589">
            <w:pPr>
              <w:rPr>
                <w:rFonts w:cs="Times New Roman"/>
              </w:rPr>
            </w:pPr>
          </w:p>
          <w:p w14:paraId="7DD024AA" w14:textId="2C3BFA20" w:rsidR="00803589" w:rsidRPr="00CB7E80" w:rsidRDefault="00803589">
            <w:pPr>
              <w:rPr>
                <w:rFonts w:cs="Times New Roman"/>
              </w:rPr>
            </w:pPr>
          </w:p>
        </w:tc>
      </w:tr>
      <w:tr w:rsidR="003D39A4" w:rsidRPr="00CB7E80" w14:paraId="527799CA" w14:textId="77777777" w:rsidTr="001B1518">
        <w:tc>
          <w:tcPr>
            <w:tcW w:w="540" w:type="dxa"/>
            <w:vMerge w:val="restart"/>
            <w:textDirection w:val="btLr"/>
          </w:tcPr>
          <w:p w14:paraId="7E6C7950" w14:textId="7CB2CC0A" w:rsidR="003D39A4" w:rsidRPr="00CB7E80" w:rsidRDefault="003D39A4" w:rsidP="007865CC">
            <w:pPr>
              <w:ind w:left="113" w:right="113"/>
              <w:jc w:val="center"/>
              <w:rPr>
                <w:rFonts w:cs="Times New Roman"/>
                <w:b/>
              </w:rPr>
            </w:pPr>
            <w:r w:rsidRPr="00CB7E80">
              <w:rPr>
                <w:rFonts w:cs="Times New Roman"/>
                <w:b/>
              </w:rPr>
              <w:t>After</w:t>
            </w:r>
          </w:p>
        </w:tc>
        <w:tc>
          <w:tcPr>
            <w:tcW w:w="2492" w:type="dxa"/>
          </w:tcPr>
          <w:p w14:paraId="0C8F995A" w14:textId="77777777" w:rsidR="003D39A4" w:rsidRDefault="003D39A4">
            <w:pPr>
              <w:rPr>
                <w:rFonts w:cs="Times New Roman"/>
                <w:b/>
              </w:rPr>
            </w:pPr>
            <w:r w:rsidRPr="00CB7E80">
              <w:rPr>
                <w:rFonts w:cs="Times New Roman"/>
                <w:b/>
              </w:rPr>
              <w:t>Closure</w:t>
            </w:r>
            <w:r w:rsidR="00CB7E80">
              <w:rPr>
                <w:rFonts w:cs="Times New Roman"/>
                <w:b/>
              </w:rPr>
              <w:t xml:space="preserve">: Review and Refocus on major points of emphasis to cue students that the end of class period is near. </w:t>
            </w:r>
          </w:p>
          <w:p w14:paraId="2276F231" w14:textId="4A111641" w:rsidR="00CB7E80" w:rsidRPr="00CB7E80" w:rsidRDefault="00CB7E80">
            <w:pPr>
              <w:rPr>
                <w:rFonts w:cs="Times New Roman"/>
                <w:b/>
              </w:rPr>
            </w:pPr>
          </w:p>
        </w:tc>
        <w:tc>
          <w:tcPr>
            <w:tcW w:w="8128" w:type="dxa"/>
            <w:gridSpan w:val="3"/>
          </w:tcPr>
          <w:p w14:paraId="1742A506" w14:textId="77777777" w:rsidR="003D39A4" w:rsidRDefault="00803589" w:rsidP="00803589">
            <w:pPr>
              <w:rPr>
                <w:rFonts w:cs="Times New Roman"/>
              </w:rPr>
            </w:pPr>
            <w:r>
              <w:rPr>
                <w:rFonts w:cs="Times New Roman"/>
              </w:rPr>
              <w:t>Exit Tickets                     Quizzes/Tests               Presentations</w:t>
            </w:r>
          </w:p>
          <w:p w14:paraId="0624DE61" w14:textId="77777777" w:rsidR="00803589" w:rsidRDefault="00803589" w:rsidP="00803589">
            <w:pPr>
              <w:rPr>
                <w:rFonts w:cs="Times New Roman"/>
              </w:rPr>
            </w:pPr>
          </w:p>
          <w:p w14:paraId="69613D3F" w14:textId="4F73E4D0" w:rsidR="00803589" w:rsidRPr="00803589" w:rsidRDefault="00803589" w:rsidP="00803589">
            <w:pPr>
              <w:rPr>
                <w:rFonts w:cs="Times New Roman"/>
              </w:rPr>
            </w:pPr>
            <w:r>
              <w:rPr>
                <w:rFonts w:cs="Times New Roman"/>
              </w:rPr>
              <w:t xml:space="preserve">Digital Survey                 Review Questions         </w:t>
            </w:r>
          </w:p>
        </w:tc>
      </w:tr>
      <w:tr w:rsidR="003D39A4" w:rsidRPr="00CB7E80" w14:paraId="2AAF124D" w14:textId="77777777" w:rsidTr="001B1518">
        <w:tc>
          <w:tcPr>
            <w:tcW w:w="540" w:type="dxa"/>
            <w:vMerge/>
          </w:tcPr>
          <w:p w14:paraId="5153B68B" w14:textId="72C18C00" w:rsidR="003D39A4" w:rsidRPr="00CB7E80" w:rsidRDefault="003D39A4">
            <w:pPr>
              <w:rPr>
                <w:rFonts w:cs="Times New Roman"/>
              </w:rPr>
            </w:pPr>
          </w:p>
        </w:tc>
        <w:tc>
          <w:tcPr>
            <w:tcW w:w="2492" w:type="dxa"/>
          </w:tcPr>
          <w:p w14:paraId="138EDC5F" w14:textId="77777777" w:rsidR="003D39A4" w:rsidRPr="00CB7E80" w:rsidRDefault="003D39A4">
            <w:pPr>
              <w:rPr>
                <w:rFonts w:cs="Times New Roman"/>
                <w:b/>
              </w:rPr>
            </w:pPr>
            <w:r w:rsidRPr="00CB7E80">
              <w:rPr>
                <w:rFonts w:cs="Times New Roman"/>
                <w:b/>
              </w:rPr>
              <w:t>Independent</w:t>
            </w:r>
          </w:p>
          <w:p w14:paraId="36E725F2" w14:textId="41A481F5" w:rsidR="003D39A4" w:rsidRDefault="003D39A4">
            <w:pPr>
              <w:rPr>
                <w:rFonts w:cs="Times New Roman"/>
                <w:b/>
              </w:rPr>
            </w:pPr>
            <w:r w:rsidRPr="00CB7E80">
              <w:rPr>
                <w:rFonts w:cs="Times New Roman"/>
                <w:b/>
              </w:rPr>
              <w:lastRenderedPageBreak/>
              <w:t>Practice</w:t>
            </w:r>
            <w:r w:rsidR="00CB7E80">
              <w:rPr>
                <w:rFonts w:cs="Times New Roman"/>
                <w:b/>
              </w:rPr>
              <w:t xml:space="preserve"> – Homework, Class</w:t>
            </w:r>
            <w:r w:rsidR="00CD06F0">
              <w:rPr>
                <w:rFonts w:cs="Times New Roman"/>
                <w:b/>
              </w:rPr>
              <w:t>w</w:t>
            </w:r>
            <w:r w:rsidR="00CB7E80">
              <w:rPr>
                <w:rFonts w:cs="Times New Roman"/>
                <w:b/>
              </w:rPr>
              <w:t xml:space="preserve">ork, Group Activities. </w:t>
            </w:r>
          </w:p>
          <w:p w14:paraId="6AA8F53C" w14:textId="6D5D7F3D" w:rsidR="00CB7E80" w:rsidRPr="00CB7E80" w:rsidRDefault="00CB7E80">
            <w:pPr>
              <w:rPr>
                <w:rFonts w:cs="Times New Roman"/>
                <w:b/>
              </w:rPr>
            </w:pPr>
          </w:p>
        </w:tc>
        <w:tc>
          <w:tcPr>
            <w:tcW w:w="8128" w:type="dxa"/>
            <w:gridSpan w:val="3"/>
          </w:tcPr>
          <w:p w14:paraId="0B61315A" w14:textId="38169629" w:rsidR="003D39A4" w:rsidRPr="00CB7E80" w:rsidRDefault="003D39A4">
            <w:pPr>
              <w:rPr>
                <w:rFonts w:cs="Times New Roman"/>
              </w:rPr>
            </w:pPr>
          </w:p>
        </w:tc>
      </w:tr>
      <w:tr w:rsidR="007865CC" w:rsidRPr="00CB7E80" w14:paraId="43877596" w14:textId="77777777" w:rsidTr="007865CC">
        <w:tc>
          <w:tcPr>
            <w:tcW w:w="11160" w:type="dxa"/>
            <w:gridSpan w:val="5"/>
            <w:shd w:val="clear" w:color="auto" w:fill="0D0D0D" w:themeFill="text1" w:themeFillTint="F2"/>
          </w:tcPr>
          <w:p w14:paraId="195DEE30" w14:textId="5CA78636" w:rsidR="007865CC" w:rsidRPr="00CB7E80" w:rsidRDefault="007865CC">
            <w:pPr>
              <w:rPr>
                <w:rFonts w:cs="Times New Roman"/>
              </w:rPr>
            </w:pPr>
          </w:p>
        </w:tc>
      </w:tr>
      <w:tr w:rsidR="007865CC" w:rsidRPr="00CB7E80" w14:paraId="5D3713E1" w14:textId="77777777" w:rsidTr="007865CC">
        <w:tc>
          <w:tcPr>
            <w:tcW w:w="3032" w:type="dxa"/>
            <w:gridSpan w:val="2"/>
          </w:tcPr>
          <w:p w14:paraId="3EB6E6A4" w14:textId="77777777" w:rsidR="007865CC" w:rsidRPr="00CB7E80" w:rsidRDefault="007865CC" w:rsidP="007865CC">
            <w:pPr>
              <w:jc w:val="center"/>
              <w:rPr>
                <w:rFonts w:cs="Times New Roman"/>
                <w:b/>
              </w:rPr>
            </w:pPr>
          </w:p>
          <w:p w14:paraId="09BAF1AE" w14:textId="77777777" w:rsidR="007865CC" w:rsidRPr="00CB7E80" w:rsidRDefault="007865CC" w:rsidP="007865CC">
            <w:pPr>
              <w:jc w:val="center"/>
              <w:rPr>
                <w:rFonts w:cs="Times New Roman"/>
                <w:b/>
              </w:rPr>
            </w:pPr>
          </w:p>
          <w:p w14:paraId="63D65A5A" w14:textId="77777777" w:rsidR="007865CC" w:rsidRPr="00CB7E80" w:rsidRDefault="007865CC" w:rsidP="007865CC">
            <w:pPr>
              <w:jc w:val="center"/>
              <w:rPr>
                <w:rFonts w:cs="Times New Roman"/>
                <w:b/>
              </w:rPr>
            </w:pPr>
            <w:r w:rsidRPr="00CB7E80">
              <w:rPr>
                <w:rFonts w:cs="Times New Roman"/>
                <w:b/>
              </w:rPr>
              <w:t>Teacher Reflection</w:t>
            </w:r>
          </w:p>
        </w:tc>
        <w:tc>
          <w:tcPr>
            <w:tcW w:w="8128" w:type="dxa"/>
            <w:gridSpan w:val="3"/>
          </w:tcPr>
          <w:p w14:paraId="2BB00255" w14:textId="1BEE826C" w:rsidR="007865CC" w:rsidRPr="00CB7E80" w:rsidRDefault="007865CC" w:rsidP="00CB7E80">
            <w:pPr>
              <w:rPr>
                <w:rFonts w:cs="Times New Roman"/>
              </w:rPr>
            </w:pPr>
            <w:r w:rsidRPr="00CB7E80">
              <w:rPr>
                <w:rFonts w:cs="Times New Roman"/>
              </w:rPr>
              <w:t>Data:</w:t>
            </w:r>
            <w:r w:rsidR="00CB7E80">
              <w:rPr>
                <w:rFonts w:cs="Times New Roman"/>
              </w:rPr>
              <w:t xml:space="preserve">  What do formative assessments suggest about the success of the lesson</w:t>
            </w:r>
            <w:r w:rsidRPr="00CB7E80">
              <w:rPr>
                <w:rFonts w:cs="Times New Roman"/>
              </w:rPr>
              <w:t>?</w:t>
            </w:r>
          </w:p>
          <w:p w14:paraId="165EE39A" w14:textId="280E38CF" w:rsidR="002C5838" w:rsidRDefault="007865CC" w:rsidP="00CB7E80">
            <w:pPr>
              <w:rPr>
                <w:rFonts w:cs="Times New Roman"/>
              </w:rPr>
            </w:pPr>
            <w:proofErr w:type="spellStart"/>
            <w:r w:rsidRPr="00CB7E80">
              <w:rPr>
                <w:rFonts w:cs="Times New Roman"/>
                <w:b/>
                <w:u w:val="single"/>
              </w:rPr>
              <w:t>TalentEd</w:t>
            </w:r>
            <w:proofErr w:type="spellEnd"/>
            <w:r w:rsidRPr="00CB7E80">
              <w:rPr>
                <w:rFonts w:cs="Times New Roman"/>
                <w:b/>
                <w:u w:val="single"/>
              </w:rPr>
              <w:t xml:space="preserve"> Reflection</w:t>
            </w:r>
            <w:r w:rsidRPr="00CB7E80">
              <w:rPr>
                <w:rFonts w:cs="Times New Roman"/>
              </w:rPr>
              <w:t xml:space="preserve">: </w:t>
            </w:r>
            <w:r w:rsidR="002C5838" w:rsidRPr="00CB7E80">
              <w:rPr>
                <w:rFonts w:cs="Times New Roman"/>
              </w:rPr>
              <w:t>As a result of the lesson, what did you want to students to know and be able to do?</w:t>
            </w:r>
          </w:p>
          <w:p w14:paraId="44A6334B" w14:textId="77777777" w:rsidR="00CB7E80" w:rsidRPr="00CB7E80" w:rsidRDefault="00CB7E80" w:rsidP="00CB7E80">
            <w:pPr>
              <w:rPr>
                <w:rFonts w:cs="Times New Roman"/>
              </w:rPr>
            </w:pPr>
          </w:p>
          <w:p w14:paraId="79E55139" w14:textId="77777777" w:rsidR="007865CC" w:rsidRDefault="007865CC" w:rsidP="00F1527D">
            <w:pPr>
              <w:pStyle w:val="ListParagraph"/>
              <w:numPr>
                <w:ilvl w:val="0"/>
                <w:numId w:val="2"/>
              </w:numPr>
              <w:rPr>
                <w:rFonts w:cs="Times New Roman"/>
              </w:rPr>
            </w:pPr>
            <w:r w:rsidRPr="00CB7E80">
              <w:rPr>
                <w:rFonts w:cs="Times New Roman"/>
              </w:rPr>
              <w:t>How will you respond to or address the learners that mastered what you wanted students to know and be able to do at the end of the lesson?</w:t>
            </w:r>
          </w:p>
          <w:p w14:paraId="370A92C6" w14:textId="77777777" w:rsidR="00CB7E80" w:rsidRDefault="00CB7E80" w:rsidP="00CB7E80">
            <w:pPr>
              <w:rPr>
                <w:rFonts w:cs="Times New Roman"/>
              </w:rPr>
            </w:pPr>
          </w:p>
          <w:p w14:paraId="3C7F0112" w14:textId="77777777" w:rsidR="00CB7E80" w:rsidRDefault="00CB7E80" w:rsidP="00CB7E80">
            <w:pPr>
              <w:rPr>
                <w:rFonts w:cs="Times New Roman"/>
              </w:rPr>
            </w:pPr>
          </w:p>
          <w:p w14:paraId="6F58EFF8" w14:textId="77777777" w:rsidR="00CB7E80" w:rsidRPr="00CB7E80" w:rsidRDefault="00CB7E80" w:rsidP="00CB7E80">
            <w:pPr>
              <w:rPr>
                <w:rFonts w:cs="Times New Roman"/>
              </w:rPr>
            </w:pPr>
          </w:p>
          <w:p w14:paraId="41FAF488" w14:textId="77777777" w:rsidR="007865CC" w:rsidRDefault="007865CC" w:rsidP="002C5838">
            <w:pPr>
              <w:pStyle w:val="ListParagraph"/>
              <w:numPr>
                <w:ilvl w:val="0"/>
                <w:numId w:val="2"/>
              </w:numPr>
              <w:rPr>
                <w:rFonts w:cs="Times New Roman"/>
              </w:rPr>
            </w:pPr>
            <w:r w:rsidRPr="00CB7E80">
              <w:rPr>
                <w:rFonts w:cs="Times New Roman"/>
              </w:rPr>
              <w:t>How will you support the learners that did not master the objectives?</w:t>
            </w:r>
          </w:p>
          <w:p w14:paraId="0762B0B6" w14:textId="77777777" w:rsidR="00CB7E80" w:rsidRDefault="00CB7E80" w:rsidP="00CB7E80">
            <w:pPr>
              <w:rPr>
                <w:rFonts w:cs="Times New Roman"/>
              </w:rPr>
            </w:pPr>
          </w:p>
          <w:p w14:paraId="7021DD61" w14:textId="77777777" w:rsidR="00CB7E80" w:rsidRDefault="00CB7E80" w:rsidP="00CB7E80">
            <w:pPr>
              <w:rPr>
                <w:rFonts w:cs="Times New Roman"/>
              </w:rPr>
            </w:pPr>
          </w:p>
          <w:p w14:paraId="5E36B2F8" w14:textId="77777777" w:rsidR="00CB7E80" w:rsidRDefault="00CB7E80" w:rsidP="00CB7E80">
            <w:pPr>
              <w:rPr>
                <w:rFonts w:cs="Times New Roman"/>
              </w:rPr>
            </w:pPr>
          </w:p>
          <w:p w14:paraId="737CC11D" w14:textId="77777777" w:rsidR="00CB7E80" w:rsidRDefault="00CB7E80" w:rsidP="00CB7E80">
            <w:pPr>
              <w:rPr>
                <w:rFonts w:cs="Times New Roman"/>
              </w:rPr>
            </w:pPr>
          </w:p>
          <w:p w14:paraId="4ECE58F2" w14:textId="35F66314" w:rsidR="00CB7E80" w:rsidRPr="00CB7E80" w:rsidRDefault="00CB7E80" w:rsidP="00CB7E80">
            <w:pPr>
              <w:rPr>
                <w:rFonts w:cs="Times New Roman"/>
              </w:rPr>
            </w:pPr>
          </w:p>
        </w:tc>
      </w:tr>
    </w:tbl>
    <w:p w14:paraId="25028205" w14:textId="77777777" w:rsidR="001E456D" w:rsidRPr="00CB7E80" w:rsidRDefault="001E456D">
      <w:pPr>
        <w:rPr>
          <w:rFonts w:cs="Times New Roman"/>
        </w:rPr>
      </w:pPr>
    </w:p>
    <w:sectPr w:rsidR="001E456D" w:rsidRPr="00CB7E80">
      <w:headerReference w:type="default" r:id="rId10"/>
      <w:foot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9644FE5" w14:textId="77777777" w:rsidR="001B1518" w:rsidRDefault="001B1518" w:rsidP="0019564B">
      <w:pPr>
        <w:spacing w:after="0" w:line="240" w:lineRule="auto"/>
      </w:pPr>
      <w:r>
        <w:separator/>
      </w:r>
    </w:p>
  </w:endnote>
  <w:endnote w:type="continuationSeparator" w:id="0">
    <w:p w14:paraId="786024D4" w14:textId="77777777" w:rsidR="001B1518" w:rsidRDefault="001B1518" w:rsidP="001956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86EF3A" w14:textId="13C24C04" w:rsidR="001B1518" w:rsidRDefault="001B1518">
    <w:pPr>
      <w:pStyle w:val="Footer"/>
    </w:pPr>
    <w:r>
      <w:t>Revised July 8, 2015</w:t>
    </w:r>
  </w:p>
  <w:p w14:paraId="3A27DAF9" w14:textId="77777777" w:rsidR="001B1518" w:rsidRDefault="001B151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0FDEEB7" w14:textId="77777777" w:rsidR="001B1518" w:rsidRDefault="001B1518" w:rsidP="0019564B">
      <w:pPr>
        <w:spacing w:after="0" w:line="240" w:lineRule="auto"/>
      </w:pPr>
      <w:r>
        <w:separator/>
      </w:r>
    </w:p>
  </w:footnote>
  <w:footnote w:type="continuationSeparator" w:id="0">
    <w:p w14:paraId="25934332" w14:textId="77777777" w:rsidR="001B1518" w:rsidRDefault="001B1518" w:rsidP="001956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2257AC2" w14:textId="39F4039F" w:rsidR="00CD06F0" w:rsidRDefault="00CD06F0">
    <w:pPr>
      <w:pStyle w:val="Header"/>
    </w:pPr>
    <w:r>
      <w:t>Daily Lesson Plan Template - FCHS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1A1592"/>
    <w:multiLevelType w:val="hybridMultilevel"/>
    <w:tmpl w:val="30A0D8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B90754"/>
    <w:multiLevelType w:val="hybridMultilevel"/>
    <w:tmpl w:val="9D9AC3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8684634"/>
    <w:multiLevelType w:val="hybridMultilevel"/>
    <w:tmpl w:val="EC2859B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527D"/>
    <w:rsid w:val="00002224"/>
    <w:rsid w:val="000E56AB"/>
    <w:rsid w:val="000F0B3B"/>
    <w:rsid w:val="001241D2"/>
    <w:rsid w:val="0019564B"/>
    <w:rsid w:val="001B1518"/>
    <w:rsid w:val="001E456D"/>
    <w:rsid w:val="002912B0"/>
    <w:rsid w:val="002C5838"/>
    <w:rsid w:val="003869B1"/>
    <w:rsid w:val="003D39A4"/>
    <w:rsid w:val="004554BE"/>
    <w:rsid w:val="00462293"/>
    <w:rsid w:val="004D35F2"/>
    <w:rsid w:val="006B1C15"/>
    <w:rsid w:val="006C22F3"/>
    <w:rsid w:val="0073790F"/>
    <w:rsid w:val="00780698"/>
    <w:rsid w:val="007865CC"/>
    <w:rsid w:val="007F29BE"/>
    <w:rsid w:val="00803589"/>
    <w:rsid w:val="009013BB"/>
    <w:rsid w:val="009101E6"/>
    <w:rsid w:val="00AD68FF"/>
    <w:rsid w:val="00B208E1"/>
    <w:rsid w:val="00BB3DF1"/>
    <w:rsid w:val="00BC321F"/>
    <w:rsid w:val="00CB7E80"/>
    <w:rsid w:val="00CD06F0"/>
    <w:rsid w:val="00D37BE5"/>
    <w:rsid w:val="00DC0842"/>
    <w:rsid w:val="00E86DD1"/>
    <w:rsid w:val="00F10E2F"/>
    <w:rsid w:val="00F15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BAD89B"/>
  <w15:chartTrackingRefBased/>
  <w15:docId w15:val="{945BDDDB-B81B-4570-B1E8-5EAA36CD86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1527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1527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865C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65CC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1956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9564B"/>
  </w:style>
  <w:style w:type="paragraph" w:styleId="Footer">
    <w:name w:val="footer"/>
    <w:basedOn w:val="Normal"/>
    <w:link w:val="FooterChar"/>
    <w:uiPriority w:val="99"/>
    <w:unhideWhenUsed/>
    <w:rsid w:val="001956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956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3197E2966C1A74F8A0E3DF3F18C3252" ma:contentTypeVersion="0" ma:contentTypeDescription="Create a new document." ma:contentTypeScope="" ma:versionID="c039856c803fbe34f96eb81c4371a70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05d82d297216baf5b26c55225140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4D3FEB7-431A-49F0-921F-F9752CAE594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D6E3D28-2A85-48D5-B03B-9E47A2DC5D68}">
  <ds:schemaRefs>
    <ds:schemaRef ds:uri="http://purl.org/dc/dcmitype/"/>
    <ds:schemaRef ds:uri="http://purl.org/dc/elements/1.1/"/>
    <ds:schemaRef ds:uri="http://www.w3.org/XML/1998/namespace"/>
    <ds:schemaRef ds:uri="http://schemas.openxmlformats.org/package/2006/metadata/core-properties"/>
    <ds:schemaRef ds:uri="http://purl.org/dc/terms/"/>
    <ds:schemaRef ds:uri="http://schemas.microsoft.com/office/2006/documentManagement/types"/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7A28088-B84A-4C9D-BB13-9B6FB3BA2C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573</Words>
  <Characters>3272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 Schools</Company>
  <LinksUpToDate>false</LinksUpToDate>
  <CharactersWithSpaces>3838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Joy Byrd-Butler</dc:creator>
  <cp:keywords/>
  <dc:description/>
  <cp:lastModifiedBy>Adam Henry</cp:lastModifiedBy>
  <cp:revision>2</cp:revision>
  <cp:lastPrinted>2015-07-08T19:56:00Z</cp:lastPrinted>
  <dcterms:created xsi:type="dcterms:W3CDTF">2015-09-03T18:59:00Z</dcterms:created>
  <dcterms:modified xsi:type="dcterms:W3CDTF">2015-09-03T18:59:00Z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0x01010083197E2966C1A74F8A0E3DF3F18C3252</vt:lpwstr>
  </property>
</Properties>
</file>